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1E" w:rsidRDefault="00B375FE" w:rsidP="00987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C66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664" w:rsidRPr="001C666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1C6664" w:rsidRPr="001C6664" w:rsidRDefault="001C6664" w:rsidP="00987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распределения </w:t>
      </w:r>
      <w:r w:rsidR="00B375FE" w:rsidRPr="001C6664">
        <w:rPr>
          <w:rFonts w:ascii="Times New Roman" w:hAnsi="Times New Roman" w:cs="Times New Roman"/>
          <w:b/>
          <w:sz w:val="28"/>
          <w:szCs w:val="28"/>
        </w:rPr>
        <w:t xml:space="preserve">фондов по статьям расходов приходно-расходной сметы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6664">
        <w:rPr>
          <w:rFonts w:ascii="Times New Roman" w:hAnsi="Times New Roman" w:cs="Times New Roman"/>
          <w:b/>
          <w:sz w:val="28"/>
          <w:szCs w:val="28"/>
        </w:rPr>
        <w:t xml:space="preserve">СНТ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C66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711E">
        <w:rPr>
          <w:rFonts w:ascii="Times New Roman" w:hAnsi="Times New Roman" w:cs="Times New Roman"/>
          <w:b/>
          <w:sz w:val="28"/>
          <w:szCs w:val="28"/>
        </w:rPr>
        <w:tab/>
      </w:r>
      <w:r w:rsidR="0098711E">
        <w:rPr>
          <w:rFonts w:ascii="Times New Roman" w:hAnsi="Times New Roman" w:cs="Times New Roman"/>
          <w:b/>
          <w:sz w:val="28"/>
          <w:szCs w:val="28"/>
        </w:rPr>
        <w:tab/>
      </w:r>
      <w:r w:rsidR="0098711E">
        <w:rPr>
          <w:rFonts w:ascii="Times New Roman" w:hAnsi="Times New Roman" w:cs="Times New Roman"/>
          <w:b/>
          <w:sz w:val="28"/>
          <w:szCs w:val="28"/>
        </w:rPr>
        <w:tab/>
      </w:r>
      <w:r w:rsidR="0098711E">
        <w:rPr>
          <w:rFonts w:ascii="Times New Roman" w:hAnsi="Times New Roman" w:cs="Times New Roman"/>
          <w:b/>
          <w:sz w:val="28"/>
          <w:szCs w:val="28"/>
        </w:rPr>
        <w:tab/>
      </w:r>
      <w:r w:rsidR="0098711E">
        <w:rPr>
          <w:rFonts w:ascii="Times New Roman" w:hAnsi="Times New Roman" w:cs="Times New Roman"/>
          <w:b/>
          <w:sz w:val="28"/>
          <w:szCs w:val="28"/>
        </w:rPr>
        <w:tab/>
      </w:r>
      <w:r w:rsidR="0098711E">
        <w:rPr>
          <w:rFonts w:ascii="Times New Roman" w:hAnsi="Times New Roman" w:cs="Times New Roman"/>
          <w:b/>
          <w:sz w:val="28"/>
          <w:szCs w:val="28"/>
        </w:rPr>
        <w:tab/>
      </w:r>
      <w:r w:rsidR="0098711E">
        <w:rPr>
          <w:rFonts w:ascii="Times New Roman" w:hAnsi="Times New Roman" w:cs="Times New Roman"/>
          <w:b/>
          <w:sz w:val="28"/>
          <w:szCs w:val="28"/>
        </w:rPr>
        <w:tab/>
      </w:r>
      <w:r w:rsidR="0098711E">
        <w:rPr>
          <w:rFonts w:ascii="Times New Roman" w:hAnsi="Times New Roman" w:cs="Times New Roman"/>
          <w:b/>
          <w:sz w:val="28"/>
          <w:szCs w:val="28"/>
        </w:rPr>
        <w:tab/>
      </w:r>
      <w:r w:rsidR="0098711E">
        <w:rPr>
          <w:rFonts w:ascii="Times New Roman" w:hAnsi="Times New Roman" w:cs="Times New Roman"/>
          <w:b/>
          <w:sz w:val="28"/>
          <w:szCs w:val="28"/>
        </w:rPr>
        <w:tab/>
      </w:r>
      <w:r w:rsidR="0098711E">
        <w:rPr>
          <w:rFonts w:ascii="Times New Roman" w:hAnsi="Times New Roman" w:cs="Times New Roman"/>
          <w:b/>
          <w:sz w:val="28"/>
          <w:szCs w:val="28"/>
        </w:rPr>
        <w:tab/>
      </w:r>
      <w:r w:rsidR="0098711E">
        <w:rPr>
          <w:rFonts w:ascii="Times New Roman" w:hAnsi="Times New Roman" w:cs="Times New Roman"/>
          <w:b/>
          <w:sz w:val="28"/>
          <w:szCs w:val="28"/>
        </w:rPr>
        <w:tab/>
      </w:r>
      <w:r w:rsidRPr="001C6664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tbl>
      <w:tblPr>
        <w:tblStyle w:val="a7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559"/>
        <w:gridCol w:w="1701"/>
        <w:gridCol w:w="993"/>
        <w:gridCol w:w="1247"/>
      </w:tblGrid>
      <w:tr w:rsidR="00F5544C" w:rsidTr="00832E92">
        <w:tc>
          <w:tcPr>
            <w:tcW w:w="3402" w:type="dxa"/>
          </w:tcPr>
          <w:p w:rsidR="00B375FE" w:rsidRPr="0035384C" w:rsidRDefault="00B375FE" w:rsidP="00B3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№№ разделов и пунктов расходных статей сметы</w:t>
            </w:r>
          </w:p>
        </w:tc>
        <w:tc>
          <w:tcPr>
            <w:tcW w:w="1843" w:type="dxa"/>
          </w:tcPr>
          <w:p w:rsidR="00B375FE" w:rsidRPr="00832E92" w:rsidRDefault="00B375FE" w:rsidP="00A1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92">
              <w:rPr>
                <w:rFonts w:ascii="Times New Roman" w:hAnsi="Times New Roman" w:cs="Times New Roman"/>
                <w:sz w:val="28"/>
                <w:szCs w:val="28"/>
              </w:rPr>
              <w:t>Материаль</w:t>
            </w:r>
            <w:r w:rsidR="00832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2E92">
              <w:rPr>
                <w:rFonts w:ascii="Times New Roman" w:hAnsi="Times New Roman" w:cs="Times New Roman"/>
                <w:sz w:val="28"/>
                <w:szCs w:val="28"/>
              </w:rPr>
              <w:t>ные затраты</w:t>
            </w:r>
          </w:p>
        </w:tc>
        <w:tc>
          <w:tcPr>
            <w:tcW w:w="1559" w:type="dxa"/>
          </w:tcPr>
          <w:p w:rsidR="00B375FE" w:rsidRPr="00B375FE" w:rsidRDefault="00B3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701" w:type="dxa"/>
          </w:tcPr>
          <w:p w:rsidR="00B375FE" w:rsidRPr="00A15722" w:rsidRDefault="00A1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2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93" w:type="dxa"/>
          </w:tcPr>
          <w:p w:rsidR="00B375FE" w:rsidRDefault="00A2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987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98711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724725" w:rsidRPr="00A24B75" w:rsidRDefault="0072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47" w:type="dxa"/>
          </w:tcPr>
          <w:p w:rsidR="00B375FE" w:rsidRDefault="00724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F5544C" w:rsidTr="00832E92">
        <w:tc>
          <w:tcPr>
            <w:tcW w:w="3402" w:type="dxa"/>
          </w:tcPr>
          <w:p w:rsidR="00B375FE" w:rsidRPr="0035384C" w:rsidRDefault="00724725" w:rsidP="002B5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538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Расходы на содержа</w:t>
            </w:r>
            <w:r w:rsidR="009871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</w:t>
            </w:r>
            <w:r w:rsidRPr="003538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ние, эксплуатацию, ремонт, обслуживание и поддержание в исправном состоянии инфраструктуры и ИОП  </w:t>
            </w:r>
            <w:r w:rsidRPr="00353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(ст.253,пп.1.1 НК РФ)</w:t>
            </w:r>
          </w:p>
        </w:tc>
        <w:tc>
          <w:tcPr>
            <w:tcW w:w="1843" w:type="dxa"/>
          </w:tcPr>
          <w:p w:rsidR="00B375FE" w:rsidRDefault="00B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5FE" w:rsidRDefault="00B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5FE" w:rsidRDefault="00B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375FE" w:rsidRDefault="00B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B375FE" w:rsidRDefault="00B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44C" w:rsidTr="00832E92">
        <w:tc>
          <w:tcPr>
            <w:tcW w:w="3402" w:type="dxa"/>
          </w:tcPr>
          <w:p w:rsidR="00B375FE" w:rsidRPr="0035384C" w:rsidRDefault="0072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Система электроснабжения (п.1.1)</w:t>
            </w:r>
          </w:p>
        </w:tc>
        <w:tc>
          <w:tcPr>
            <w:tcW w:w="1843" w:type="dxa"/>
          </w:tcPr>
          <w:p w:rsidR="00A3511C" w:rsidRDefault="00BD479E" w:rsidP="001F161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  <w:p w:rsidR="00B375FE" w:rsidRPr="00A3511C" w:rsidRDefault="00BD479E" w:rsidP="001F1618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(новые светиль</w:t>
            </w:r>
            <w:r w:rsidR="00832E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ники,  лампы, реле и т.д.)</w:t>
            </w:r>
          </w:p>
        </w:tc>
        <w:tc>
          <w:tcPr>
            <w:tcW w:w="1559" w:type="dxa"/>
          </w:tcPr>
          <w:p w:rsidR="00A3511C" w:rsidRDefault="0055407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60,8</w:t>
            </w:r>
          </w:p>
          <w:p w:rsidR="00327303" w:rsidRPr="00A3511C" w:rsidRDefault="00327303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35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25A16" w:rsidRPr="00A351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% ФОТ)</w:t>
            </w:r>
          </w:p>
          <w:p w:rsidR="00327303" w:rsidRPr="00A3511C" w:rsidRDefault="00327303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375FE" w:rsidRPr="00A3511C" w:rsidRDefault="0055407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18,9</w:t>
            </w:r>
          </w:p>
          <w:p w:rsidR="00806EEA" w:rsidRPr="00A3511C" w:rsidRDefault="00806EEA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(1</w:t>
            </w:r>
            <w:r w:rsidR="00A35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25A16" w:rsidRPr="00A351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% ФПР)</w:t>
            </w:r>
          </w:p>
          <w:p w:rsidR="00806EEA" w:rsidRPr="00A3511C" w:rsidRDefault="00806EEA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B375FE" w:rsidRPr="00A3511C" w:rsidRDefault="005954C3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B375FE" w:rsidRPr="00A3511C" w:rsidRDefault="003E6D77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5407E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E86816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8711E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F5544C" w:rsidTr="00832E92">
        <w:tc>
          <w:tcPr>
            <w:tcW w:w="3402" w:type="dxa"/>
          </w:tcPr>
          <w:p w:rsidR="00B375FE" w:rsidRPr="0035384C" w:rsidRDefault="0072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Дорожная сеть (п.п.</w:t>
            </w:r>
            <w:r w:rsidR="00A351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1.2,</w:t>
            </w:r>
            <w:r w:rsidR="00A351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1.3,</w:t>
            </w:r>
            <w:r w:rsidR="00A3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1.4,</w:t>
            </w:r>
            <w:r w:rsidR="00A3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1.5)</w:t>
            </w:r>
          </w:p>
          <w:p w:rsidR="00724725" w:rsidRPr="0035384C" w:rsidRDefault="0072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5FE" w:rsidRPr="00A3511C" w:rsidRDefault="00BD479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5407E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4C5CAC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B375FE" w:rsidRPr="00A3511C" w:rsidRDefault="0055407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758,7</w:t>
            </w:r>
            <w:r w:rsidR="00657398" w:rsidRPr="00A351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8711E" w:rsidRPr="00A3511C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  <w:r w:rsidR="00327303" w:rsidRPr="00A3511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547F0A" w:rsidRPr="00A3511C">
              <w:rPr>
                <w:rFonts w:ascii="Times New Roman" w:hAnsi="Times New Roman" w:cs="Times New Roman"/>
                <w:sz w:val="26"/>
                <w:szCs w:val="26"/>
              </w:rPr>
              <w:t>ФОТ)</w:t>
            </w:r>
          </w:p>
        </w:tc>
        <w:tc>
          <w:tcPr>
            <w:tcW w:w="1701" w:type="dxa"/>
          </w:tcPr>
          <w:p w:rsidR="00806EEA" w:rsidRPr="00A3511C" w:rsidRDefault="0055407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235,9</w:t>
            </w:r>
          </w:p>
          <w:p w:rsidR="00B375FE" w:rsidRPr="00A3511C" w:rsidRDefault="00E92B94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8711E" w:rsidRPr="00A3511C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  <w:r w:rsidR="00806EEA" w:rsidRPr="00A3511C">
              <w:rPr>
                <w:rFonts w:ascii="Times New Roman" w:hAnsi="Times New Roman" w:cs="Times New Roman"/>
                <w:sz w:val="26"/>
                <w:szCs w:val="26"/>
              </w:rPr>
              <w:t>%ФП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Р)</w:t>
            </w:r>
          </w:p>
        </w:tc>
        <w:tc>
          <w:tcPr>
            <w:tcW w:w="993" w:type="dxa"/>
          </w:tcPr>
          <w:p w:rsidR="00B375FE" w:rsidRPr="00A3511C" w:rsidRDefault="005954C3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B375FE" w:rsidRPr="00A3511C" w:rsidRDefault="0055407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286</w:t>
            </w:r>
            <w:r w:rsidR="0098711E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4,6</w:t>
            </w:r>
          </w:p>
        </w:tc>
      </w:tr>
      <w:tr w:rsidR="005503DE" w:rsidTr="00832E92">
        <w:tc>
          <w:tcPr>
            <w:tcW w:w="3402" w:type="dxa"/>
          </w:tcPr>
          <w:p w:rsidR="005503DE" w:rsidRPr="0035384C" w:rsidRDefault="00550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 (п.1.6)</w:t>
            </w:r>
          </w:p>
        </w:tc>
        <w:tc>
          <w:tcPr>
            <w:tcW w:w="1843" w:type="dxa"/>
          </w:tcPr>
          <w:p w:rsidR="005503DE" w:rsidRPr="00A3511C" w:rsidRDefault="005503D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500,0 (родник)</w:t>
            </w:r>
          </w:p>
        </w:tc>
        <w:tc>
          <w:tcPr>
            <w:tcW w:w="1559" w:type="dxa"/>
          </w:tcPr>
          <w:p w:rsidR="00325A16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202,9</w:t>
            </w:r>
          </w:p>
          <w:p w:rsidR="005503DE" w:rsidRPr="00A3511C" w:rsidRDefault="00325A16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(5,</w:t>
            </w:r>
            <w:r w:rsidR="0098711E" w:rsidRPr="00A351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% ФОТ)</w:t>
            </w:r>
          </w:p>
        </w:tc>
        <w:tc>
          <w:tcPr>
            <w:tcW w:w="1701" w:type="dxa"/>
          </w:tcPr>
          <w:p w:rsidR="00325A16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63,1</w:t>
            </w:r>
          </w:p>
          <w:p w:rsidR="005503DE" w:rsidRPr="00A3511C" w:rsidRDefault="00325A16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(5,</w:t>
            </w:r>
            <w:r w:rsidR="0098711E" w:rsidRPr="00A351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% ФПР)</w:t>
            </w:r>
          </w:p>
        </w:tc>
        <w:tc>
          <w:tcPr>
            <w:tcW w:w="993" w:type="dxa"/>
          </w:tcPr>
          <w:p w:rsidR="005503DE" w:rsidRPr="00A3511C" w:rsidRDefault="005503D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503DE" w:rsidRPr="00A3511C" w:rsidRDefault="00E12E10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98711E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66,0</w:t>
            </w:r>
          </w:p>
        </w:tc>
      </w:tr>
      <w:tr w:rsidR="00F5544C" w:rsidTr="00832E92">
        <w:tc>
          <w:tcPr>
            <w:tcW w:w="3402" w:type="dxa"/>
          </w:tcPr>
          <w:p w:rsidR="00B375FE" w:rsidRPr="0035384C" w:rsidRDefault="00DF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охраны </w:t>
            </w:r>
            <w:r w:rsidR="004C5CAC">
              <w:rPr>
                <w:rFonts w:ascii="Times New Roman" w:hAnsi="Times New Roman" w:cs="Times New Roman"/>
                <w:sz w:val="28"/>
                <w:szCs w:val="28"/>
              </w:rPr>
              <w:t>и безопасности</w:t>
            </w:r>
            <w:r w:rsidR="00EB2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(п.1.</w:t>
            </w:r>
            <w:r w:rsidR="005503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5F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C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45D" w:rsidRPr="0035384C" w:rsidRDefault="0003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1F1618" w:rsidRDefault="00BD479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B5F2A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0,0 </w:t>
            </w:r>
          </w:p>
          <w:p w:rsidR="00B375FE" w:rsidRPr="00A3511C" w:rsidRDefault="00BD479E" w:rsidP="001F1618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 xml:space="preserve">дрова, газ, </w:t>
            </w:r>
            <w:r w:rsidR="0013763B" w:rsidRPr="00A3511C">
              <w:rPr>
                <w:rFonts w:ascii="Times New Roman" w:hAnsi="Times New Roman" w:cs="Times New Roman"/>
                <w:sz w:val="26"/>
                <w:szCs w:val="26"/>
              </w:rPr>
              <w:t>бензин, ремонт шлагбаума, ворот, забора и т.д.)</w:t>
            </w:r>
          </w:p>
        </w:tc>
        <w:tc>
          <w:tcPr>
            <w:tcW w:w="1559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56,8</w:t>
            </w:r>
            <w:r w:rsidR="005034A8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034A8" w:rsidRPr="00A3511C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A35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034A8" w:rsidRPr="00A3511C">
              <w:rPr>
                <w:rFonts w:ascii="Times New Roman" w:hAnsi="Times New Roman" w:cs="Times New Roman"/>
                <w:sz w:val="26"/>
                <w:szCs w:val="26"/>
              </w:rPr>
              <w:t>%ФОТ)</w:t>
            </w:r>
          </w:p>
        </w:tc>
        <w:tc>
          <w:tcPr>
            <w:tcW w:w="1701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17,7</w:t>
            </w:r>
            <w:r w:rsidR="00E92B94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92B94" w:rsidRPr="00A3511C">
              <w:rPr>
                <w:rFonts w:ascii="Times New Roman" w:hAnsi="Times New Roman" w:cs="Times New Roman"/>
                <w:sz w:val="26"/>
                <w:szCs w:val="26"/>
              </w:rPr>
              <w:t>(1,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92B94" w:rsidRPr="00A3511C">
              <w:rPr>
                <w:rFonts w:ascii="Times New Roman" w:hAnsi="Times New Roman" w:cs="Times New Roman"/>
                <w:sz w:val="26"/>
                <w:szCs w:val="26"/>
              </w:rPr>
              <w:t>%ФПР)</w:t>
            </w:r>
          </w:p>
        </w:tc>
        <w:tc>
          <w:tcPr>
            <w:tcW w:w="993" w:type="dxa"/>
          </w:tcPr>
          <w:p w:rsidR="00B375FE" w:rsidRPr="00A3511C" w:rsidRDefault="005954C3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B375FE" w:rsidRPr="00A3511C" w:rsidRDefault="003E6D77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98711E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4,5</w:t>
            </w:r>
          </w:p>
        </w:tc>
      </w:tr>
      <w:tr w:rsidR="00F5544C" w:rsidTr="00832E92">
        <w:tc>
          <w:tcPr>
            <w:tcW w:w="3402" w:type="dxa"/>
          </w:tcPr>
          <w:p w:rsidR="00A3511C" w:rsidRDefault="00DF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:rsidR="00B375FE" w:rsidRPr="0035384C" w:rsidRDefault="00DF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(п.п.</w:t>
            </w:r>
            <w:r w:rsidR="00A351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5F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1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5F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1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B5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145D" w:rsidRPr="0035384C" w:rsidRDefault="00DF1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5FE" w:rsidRPr="00A3511C" w:rsidRDefault="0013763B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5600D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2B5F2A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</w:tcPr>
          <w:p w:rsidR="00B375FE" w:rsidRPr="00A3511C" w:rsidRDefault="0098711E" w:rsidP="00832E92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748,8</w:t>
            </w:r>
            <w:r w:rsidR="005034A8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034A8" w:rsidRPr="00A3511C">
              <w:rPr>
                <w:rFonts w:ascii="Times New Roman" w:hAnsi="Times New Roman" w:cs="Times New Roman"/>
                <w:sz w:val="26"/>
                <w:szCs w:val="26"/>
              </w:rPr>
              <w:t>(2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34A8" w:rsidRPr="00A35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62508" w:rsidRPr="00A351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34A8" w:rsidRPr="00A3511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657398" w:rsidRPr="00A3511C"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  <w:r w:rsidR="005034A8" w:rsidRPr="00A351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8711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232,8</w:t>
            </w:r>
          </w:p>
          <w:p w:rsidR="00B375FE" w:rsidRPr="00A3511C" w:rsidRDefault="00E92B94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(2</w:t>
            </w:r>
            <w:r w:rsidR="0098711E" w:rsidRPr="00A351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62508" w:rsidRPr="00A351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%ФПР)</w:t>
            </w:r>
          </w:p>
        </w:tc>
        <w:tc>
          <w:tcPr>
            <w:tcW w:w="993" w:type="dxa"/>
          </w:tcPr>
          <w:p w:rsidR="005954C3" w:rsidRPr="00A3511C" w:rsidRDefault="005954C3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75FE" w:rsidRPr="00A3511C" w:rsidRDefault="005954C3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2826,6</w:t>
            </w:r>
          </w:p>
        </w:tc>
      </w:tr>
      <w:tr w:rsidR="00F5544C" w:rsidTr="00832E92">
        <w:tc>
          <w:tcPr>
            <w:tcW w:w="3402" w:type="dxa"/>
          </w:tcPr>
          <w:p w:rsidR="00B375FE" w:rsidRPr="0035384C" w:rsidRDefault="00DF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B75AE6" w:rsidRPr="00353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(раздел 1)</w:t>
            </w:r>
            <w:r w:rsidR="00B75AE6" w:rsidRPr="003538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145D" w:rsidRPr="0035384C" w:rsidRDefault="00DF1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5FE" w:rsidRPr="00A3511C" w:rsidRDefault="005503D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8711E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B5F2A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05,</w:t>
            </w:r>
            <w:r w:rsidR="0013763B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1828</w:t>
            </w:r>
            <w:r w:rsidR="00A3511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568,4</w:t>
            </w:r>
          </w:p>
        </w:tc>
        <w:tc>
          <w:tcPr>
            <w:tcW w:w="993" w:type="dxa"/>
          </w:tcPr>
          <w:p w:rsidR="005954C3" w:rsidRPr="00A3511C" w:rsidRDefault="005954C3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75FE" w:rsidRPr="00A3511C" w:rsidRDefault="005954C3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6901,4</w:t>
            </w:r>
          </w:p>
        </w:tc>
      </w:tr>
      <w:tr w:rsidR="00F5544C" w:rsidTr="00832E92">
        <w:tc>
          <w:tcPr>
            <w:tcW w:w="3402" w:type="dxa"/>
          </w:tcPr>
          <w:p w:rsidR="00B375FE" w:rsidRPr="0035384C" w:rsidRDefault="00B75AE6" w:rsidP="00A35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2.</w:t>
            </w:r>
            <w:r w:rsidR="008C2243" w:rsidRPr="003538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538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Расходы на выполне</w:t>
            </w:r>
            <w:r w:rsidR="00A3511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</w:t>
            </w:r>
            <w:r w:rsidRPr="003538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ние работ, оказание услуг, реализацию имущественных прав садоводов, создание (приобретение) </w:t>
            </w:r>
            <w:r w:rsidR="000333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</w:t>
            </w:r>
            <w:r w:rsidRPr="003538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ИОП  </w:t>
            </w:r>
            <w:r w:rsidRPr="00353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(ст.253,пп.1.2 НК РФ)</w:t>
            </w:r>
          </w:p>
        </w:tc>
        <w:tc>
          <w:tcPr>
            <w:tcW w:w="1843" w:type="dxa"/>
          </w:tcPr>
          <w:p w:rsidR="00B375FE" w:rsidRPr="00A3511C" w:rsidRDefault="00B375F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375FE" w:rsidRPr="00A3511C" w:rsidRDefault="00B375F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375FE" w:rsidRPr="00A3511C" w:rsidRDefault="00B375F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B375FE" w:rsidRPr="00A3511C" w:rsidRDefault="00B375F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B375FE" w:rsidRPr="00A3511C" w:rsidRDefault="00B375F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544C" w:rsidTr="00832E92">
        <w:tc>
          <w:tcPr>
            <w:tcW w:w="3402" w:type="dxa"/>
          </w:tcPr>
          <w:p w:rsidR="00B375FE" w:rsidRPr="0035384C" w:rsidRDefault="00A3511C" w:rsidP="0054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электроснабжения (п.п. </w:t>
            </w:r>
            <w:r w:rsidR="004A1562" w:rsidRPr="0035384C">
              <w:rPr>
                <w:rFonts w:ascii="Times New Roman" w:hAnsi="Times New Roman" w:cs="Times New Roman"/>
                <w:sz w:val="28"/>
                <w:szCs w:val="28"/>
              </w:rPr>
              <w:t>2.1,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A1562" w:rsidRPr="0035384C">
              <w:rPr>
                <w:rFonts w:ascii="Times New Roman" w:hAnsi="Times New Roman" w:cs="Times New Roman"/>
                <w:sz w:val="28"/>
                <w:szCs w:val="28"/>
              </w:rPr>
              <w:t>2.2,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A1562" w:rsidRPr="0035384C">
              <w:rPr>
                <w:rFonts w:ascii="Times New Roman" w:hAnsi="Times New Roman" w:cs="Times New Roman"/>
                <w:sz w:val="28"/>
                <w:szCs w:val="28"/>
              </w:rPr>
              <w:t>2.3)</w:t>
            </w:r>
          </w:p>
        </w:tc>
        <w:tc>
          <w:tcPr>
            <w:tcW w:w="1843" w:type="dxa"/>
          </w:tcPr>
          <w:p w:rsidR="00B375FE" w:rsidRPr="00A3511C" w:rsidRDefault="0013763B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3210,0</w:t>
            </w:r>
          </w:p>
        </w:tc>
        <w:tc>
          <w:tcPr>
            <w:tcW w:w="1559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1302,3</w:t>
            </w:r>
            <w:r w:rsidR="00657398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57398" w:rsidRPr="00A3511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D0E35" w:rsidRPr="00A351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7398" w:rsidRPr="00A35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0E35" w:rsidRPr="00A351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3914" w:rsidRPr="00A3511C">
              <w:rPr>
                <w:rFonts w:ascii="Times New Roman" w:hAnsi="Times New Roman" w:cs="Times New Roman"/>
                <w:sz w:val="26"/>
                <w:szCs w:val="26"/>
              </w:rPr>
              <w:t>%ФОТ)</w:t>
            </w:r>
          </w:p>
        </w:tc>
        <w:tc>
          <w:tcPr>
            <w:tcW w:w="1701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404,8</w:t>
            </w:r>
            <w:r w:rsidR="00F5544C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5544C" w:rsidRPr="00A3511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D0E35" w:rsidRPr="00A351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5544C" w:rsidRPr="00A35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0E35" w:rsidRPr="00A351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544C" w:rsidRPr="00A3511C">
              <w:rPr>
                <w:rFonts w:ascii="Times New Roman" w:hAnsi="Times New Roman" w:cs="Times New Roman"/>
                <w:sz w:val="26"/>
                <w:szCs w:val="26"/>
              </w:rPr>
              <w:t>%ФПР)</w:t>
            </w:r>
          </w:p>
        </w:tc>
        <w:tc>
          <w:tcPr>
            <w:tcW w:w="993" w:type="dxa"/>
          </w:tcPr>
          <w:p w:rsidR="005954C3" w:rsidRPr="00A3511C" w:rsidRDefault="005954C3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5FE" w:rsidRPr="00A3511C" w:rsidRDefault="005954C3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4917,1</w:t>
            </w:r>
          </w:p>
        </w:tc>
      </w:tr>
      <w:tr w:rsidR="00F5544C" w:rsidTr="00832E92">
        <w:tc>
          <w:tcPr>
            <w:tcW w:w="3402" w:type="dxa"/>
          </w:tcPr>
          <w:p w:rsidR="004A1562" w:rsidRPr="0035384C" w:rsidRDefault="004A1562" w:rsidP="0054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="005503DE">
              <w:rPr>
                <w:rFonts w:ascii="Times New Roman" w:hAnsi="Times New Roman" w:cs="Times New Roman"/>
                <w:sz w:val="28"/>
                <w:szCs w:val="28"/>
              </w:rPr>
              <w:t>медобеспечения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 xml:space="preserve"> (п. 2.</w:t>
            </w:r>
            <w:r w:rsidR="00541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375FE" w:rsidRPr="00A3511C" w:rsidRDefault="005503DE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3763B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182,6</w:t>
            </w:r>
            <w:r w:rsidR="00D97439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E3930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  <w:r w:rsidR="00DA2B60" w:rsidRPr="00A3511C">
              <w:rPr>
                <w:rFonts w:ascii="Times New Roman" w:hAnsi="Times New Roman" w:cs="Times New Roman"/>
                <w:sz w:val="26"/>
                <w:szCs w:val="26"/>
              </w:rPr>
              <w:t>%ФОТ)</w:t>
            </w:r>
          </w:p>
        </w:tc>
        <w:tc>
          <w:tcPr>
            <w:tcW w:w="1701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56,8</w:t>
            </w:r>
            <w:r w:rsidR="00F5544C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(4,9</w:t>
            </w:r>
            <w:r w:rsidR="00F5544C" w:rsidRPr="00A3511C">
              <w:rPr>
                <w:rFonts w:ascii="Times New Roman" w:hAnsi="Times New Roman" w:cs="Times New Roman"/>
                <w:sz w:val="26"/>
                <w:szCs w:val="26"/>
              </w:rPr>
              <w:t>%ФПР)</w:t>
            </w:r>
          </w:p>
        </w:tc>
        <w:tc>
          <w:tcPr>
            <w:tcW w:w="993" w:type="dxa"/>
          </w:tcPr>
          <w:p w:rsidR="005954C3" w:rsidRPr="00A3511C" w:rsidRDefault="005954C3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75FE" w:rsidRPr="00A3511C" w:rsidRDefault="005954C3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689,4</w:t>
            </w:r>
          </w:p>
        </w:tc>
      </w:tr>
      <w:tr w:rsidR="00F5544C" w:rsidTr="00832E92">
        <w:trPr>
          <w:trHeight w:val="976"/>
        </w:trPr>
        <w:tc>
          <w:tcPr>
            <w:tcW w:w="3402" w:type="dxa"/>
          </w:tcPr>
          <w:p w:rsidR="004A1562" w:rsidRDefault="004A1562" w:rsidP="00A3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</w:t>
            </w:r>
            <w:r w:rsidR="001376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площадки </w:t>
            </w:r>
            <w:r w:rsidR="0013763B">
              <w:rPr>
                <w:rFonts w:ascii="Times New Roman" w:hAnsi="Times New Roman" w:cs="Times New Roman"/>
                <w:sz w:val="28"/>
                <w:szCs w:val="28"/>
              </w:rPr>
              <w:t xml:space="preserve">и зоны отдыха 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A351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41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1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415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511C" w:rsidRPr="0035384C" w:rsidRDefault="00A3511C" w:rsidP="00A3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5FE" w:rsidRPr="00A3511C" w:rsidRDefault="0013763B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350,0</w:t>
            </w:r>
          </w:p>
        </w:tc>
        <w:tc>
          <w:tcPr>
            <w:tcW w:w="1559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142</w:t>
            </w:r>
            <w:r w:rsidR="00D97439" w:rsidRPr="00A351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  <w:r w:rsidR="00D97439" w:rsidRPr="00A3511C">
              <w:rPr>
                <w:rFonts w:ascii="Times New Roman" w:hAnsi="Times New Roman" w:cs="Times New Roman"/>
                <w:sz w:val="26"/>
                <w:szCs w:val="26"/>
              </w:rPr>
              <w:t>%ФОТ)</w:t>
            </w:r>
          </w:p>
        </w:tc>
        <w:tc>
          <w:tcPr>
            <w:tcW w:w="1701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44,2</w:t>
            </w:r>
            <w:r w:rsidR="00F5544C" w:rsidRPr="00A351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  <w:r w:rsidR="00F5544C" w:rsidRPr="00A3511C">
              <w:rPr>
                <w:rFonts w:ascii="Times New Roman" w:hAnsi="Times New Roman" w:cs="Times New Roman"/>
                <w:sz w:val="26"/>
                <w:szCs w:val="26"/>
              </w:rPr>
              <w:t>%ФПР)</w:t>
            </w:r>
          </w:p>
        </w:tc>
        <w:tc>
          <w:tcPr>
            <w:tcW w:w="993" w:type="dxa"/>
          </w:tcPr>
          <w:p w:rsidR="005954C3" w:rsidRPr="00A3511C" w:rsidRDefault="005954C3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5FE" w:rsidRPr="00A3511C" w:rsidRDefault="005954C3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536,2</w:t>
            </w:r>
          </w:p>
        </w:tc>
      </w:tr>
      <w:tr w:rsidR="0098711E" w:rsidTr="00832E92">
        <w:tc>
          <w:tcPr>
            <w:tcW w:w="3402" w:type="dxa"/>
          </w:tcPr>
          <w:p w:rsidR="0098711E" w:rsidRPr="0035384C" w:rsidRDefault="0098711E" w:rsidP="009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охраны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безопасности 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(п.2.</w:t>
            </w:r>
            <w:r w:rsidR="005415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711E" w:rsidRPr="0035384C" w:rsidRDefault="0098711E" w:rsidP="0098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711E" w:rsidRPr="00A3511C" w:rsidRDefault="0098711E" w:rsidP="001F1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140,0 (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доп.видео</w:t>
            </w:r>
            <w:r w:rsidR="00A351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камера)</w:t>
            </w:r>
          </w:p>
        </w:tc>
        <w:tc>
          <w:tcPr>
            <w:tcW w:w="1559" w:type="dxa"/>
          </w:tcPr>
          <w:p w:rsidR="0098711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56,8 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A35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3511C" w:rsidRPr="00A351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%ФОТ)</w:t>
            </w:r>
          </w:p>
        </w:tc>
        <w:tc>
          <w:tcPr>
            <w:tcW w:w="1701" w:type="dxa"/>
          </w:tcPr>
          <w:p w:rsidR="0098711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17,7 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(1,</w:t>
            </w:r>
            <w:r w:rsidR="00A3511C" w:rsidRPr="00A351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%ФПР)</w:t>
            </w:r>
          </w:p>
        </w:tc>
        <w:tc>
          <w:tcPr>
            <w:tcW w:w="993" w:type="dxa"/>
          </w:tcPr>
          <w:p w:rsidR="0098711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98711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214,5</w:t>
            </w:r>
          </w:p>
        </w:tc>
      </w:tr>
      <w:tr w:rsidR="00F5544C" w:rsidTr="00832E92">
        <w:tc>
          <w:tcPr>
            <w:tcW w:w="3402" w:type="dxa"/>
          </w:tcPr>
          <w:p w:rsidR="008C2243" w:rsidRPr="0035384C" w:rsidRDefault="008C2243" w:rsidP="008C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Межевание и оформление ЗОП (п.2.</w:t>
            </w:r>
            <w:r w:rsidR="005415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38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2243" w:rsidRPr="0035384C" w:rsidRDefault="008C2243" w:rsidP="008C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5FE" w:rsidRPr="00A3511C" w:rsidRDefault="0013763B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27303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</w:tcPr>
          <w:p w:rsidR="00343546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176,7</w:t>
            </w:r>
          </w:p>
          <w:p w:rsidR="00B375FE" w:rsidRPr="00A3511C" w:rsidRDefault="00343546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3511C" w:rsidRPr="00A3511C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% ФОТ)</w:t>
            </w:r>
          </w:p>
        </w:tc>
        <w:tc>
          <w:tcPr>
            <w:tcW w:w="1701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54,9</w:t>
            </w:r>
            <w:r w:rsidR="00F5544C" w:rsidRPr="00A351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3511C" w:rsidRPr="00A3511C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  <w:r w:rsidR="00F5544C" w:rsidRPr="00A3511C">
              <w:rPr>
                <w:rFonts w:ascii="Times New Roman" w:hAnsi="Times New Roman" w:cs="Times New Roman"/>
                <w:sz w:val="26"/>
                <w:szCs w:val="26"/>
              </w:rPr>
              <w:t>%ФПР)</w:t>
            </w:r>
          </w:p>
        </w:tc>
        <w:tc>
          <w:tcPr>
            <w:tcW w:w="993" w:type="dxa"/>
          </w:tcPr>
          <w:p w:rsidR="00B375FE" w:rsidRPr="00A3511C" w:rsidRDefault="005954C3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666,6</w:t>
            </w:r>
          </w:p>
        </w:tc>
      </w:tr>
      <w:tr w:rsidR="00F5544C" w:rsidTr="00832E92">
        <w:tc>
          <w:tcPr>
            <w:tcW w:w="3402" w:type="dxa"/>
          </w:tcPr>
          <w:p w:rsidR="00B375FE" w:rsidRDefault="0035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(раздел 2)</w:t>
            </w:r>
          </w:p>
          <w:p w:rsidR="0035384C" w:rsidRDefault="0035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5FE" w:rsidRPr="00A3511C" w:rsidRDefault="00E37CB9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716443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B26BD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716443"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1860,4</w:t>
            </w:r>
          </w:p>
        </w:tc>
        <w:tc>
          <w:tcPr>
            <w:tcW w:w="1701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578,4</w:t>
            </w:r>
          </w:p>
        </w:tc>
        <w:tc>
          <w:tcPr>
            <w:tcW w:w="993" w:type="dxa"/>
          </w:tcPr>
          <w:p w:rsidR="00B375FE" w:rsidRPr="00A3511C" w:rsidRDefault="005954C3" w:rsidP="001F1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7023,8</w:t>
            </w:r>
          </w:p>
        </w:tc>
      </w:tr>
      <w:tr w:rsidR="00F5544C" w:rsidTr="00832E92">
        <w:tc>
          <w:tcPr>
            <w:tcW w:w="3402" w:type="dxa"/>
          </w:tcPr>
          <w:p w:rsidR="00B375FE" w:rsidRDefault="0035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35384C" w:rsidRDefault="0035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9090,0</w:t>
            </w:r>
          </w:p>
        </w:tc>
        <w:tc>
          <w:tcPr>
            <w:tcW w:w="1559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3688,4</w:t>
            </w:r>
          </w:p>
        </w:tc>
        <w:tc>
          <w:tcPr>
            <w:tcW w:w="1701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1146,8</w:t>
            </w:r>
          </w:p>
        </w:tc>
        <w:tc>
          <w:tcPr>
            <w:tcW w:w="993" w:type="dxa"/>
          </w:tcPr>
          <w:p w:rsidR="00B375FE" w:rsidRPr="00A3511C" w:rsidRDefault="00B375F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B375FE" w:rsidRPr="00A3511C" w:rsidRDefault="0098711E" w:rsidP="001F1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11C">
              <w:rPr>
                <w:rFonts w:ascii="Times New Roman" w:hAnsi="Times New Roman" w:cs="Times New Roman"/>
                <w:b/>
                <w:sz w:val="26"/>
                <w:szCs w:val="26"/>
              </w:rPr>
              <w:t>13925,2</w:t>
            </w:r>
          </w:p>
        </w:tc>
      </w:tr>
    </w:tbl>
    <w:p w:rsidR="001F1618" w:rsidRDefault="001F1618" w:rsidP="00FB3093">
      <w:pPr>
        <w:rPr>
          <w:rFonts w:ascii="Times New Roman" w:hAnsi="Times New Roman" w:cs="Times New Roman"/>
          <w:b/>
          <w:sz w:val="28"/>
          <w:szCs w:val="28"/>
        </w:rPr>
      </w:pPr>
    </w:p>
    <w:p w:rsidR="00FB3093" w:rsidRDefault="00E37CB9" w:rsidP="00FB3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Примечания:</w:t>
      </w:r>
      <w:r w:rsidR="00FB3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7A6" w:rsidRDefault="001347A6" w:rsidP="00FB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511C">
        <w:rPr>
          <w:rFonts w:ascii="Times New Roman" w:hAnsi="Times New Roman" w:cs="Times New Roman"/>
          <w:sz w:val="28"/>
          <w:szCs w:val="28"/>
        </w:rPr>
        <w:t xml:space="preserve"> </w:t>
      </w:r>
      <w:r w:rsidR="00E37CB9">
        <w:rPr>
          <w:rFonts w:ascii="Times New Roman" w:hAnsi="Times New Roman" w:cs="Times New Roman"/>
          <w:sz w:val="28"/>
          <w:szCs w:val="28"/>
        </w:rPr>
        <w:t xml:space="preserve">Сумма оплаты труда по каждой статье расхода определяется пропорционально общей сумме </w:t>
      </w:r>
      <w:r w:rsidR="00351595">
        <w:rPr>
          <w:rFonts w:ascii="Times New Roman" w:hAnsi="Times New Roman" w:cs="Times New Roman"/>
          <w:sz w:val="28"/>
          <w:szCs w:val="28"/>
        </w:rPr>
        <w:t>установленного фонда оплаты труда работников СНТ на планируемый год и доли, которую занимает данная стать</w:t>
      </w:r>
      <w:r w:rsidR="00F2586C">
        <w:rPr>
          <w:rFonts w:ascii="Times New Roman" w:hAnsi="Times New Roman" w:cs="Times New Roman"/>
          <w:sz w:val="28"/>
          <w:szCs w:val="28"/>
        </w:rPr>
        <w:t>я</w:t>
      </w:r>
      <w:r w:rsidR="00351595">
        <w:rPr>
          <w:rFonts w:ascii="Times New Roman" w:hAnsi="Times New Roman" w:cs="Times New Roman"/>
          <w:sz w:val="28"/>
          <w:szCs w:val="28"/>
        </w:rPr>
        <w:t xml:space="preserve"> расхода в общей сумме </w:t>
      </w:r>
      <w:r w:rsidR="00E37CB9">
        <w:rPr>
          <w:rFonts w:ascii="Times New Roman" w:hAnsi="Times New Roman" w:cs="Times New Roman"/>
          <w:sz w:val="28"/>
          <w:szCs w:val="28"/>
        </w:rPr>
        <w:t>материальных затрат СНТ на все виды работ по смете</w:t>
      </w:r>
      <w:r w:rsidR="00351595">
        <w:rPr>
          <w:rFonts w:ascii="Times New Roman" w:hAnsi="Times New Roman" w:cs="Times New Roman"/>
          <w:sz w:val="28"/>
          <w:szCs w:val="28"/>
        </w:rPr>
        <w:t>.</w:t>
      </w:r>
      <w:r w:rsidR="00A0763C">
        <w:rPr>
          <w:rFonts w:ascii="Times New Roman" w:hAnsi="Times New Roman" w:cs="Times New Roman"/>
          <w:sz w:val="28"/>
          <w:szCs w:val="28"/>
        </w:rPr>
        <w:t xml:space="preserve"> </w:t>
      </w:r>
      <w:r w:rsidR="00E37CB9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32E92">
        <w:rPr>
          <w:rFonts w:ascii="Times New Roman" w:hAnsi="Times New Roman" w:cs="Times New Roman"/>
          <w:sz w:val="28"/>
          <w:szCs w:val="28"/>
        </w:rPr>
        <w:t>,</w:t>
      </w:r>
      <w:r w:rsidR="00E37CB9">
        <w:rPr>
          <w:rFonts w:ascii="Times New Roman" w:hAnsi="Times New Roman" w:cs="Times New Roman"/>
          <w:sz w:val="28"/>
          <w:szCs w:val="28"/>
        </w:rPr>
        <w:t xml:space="preserve"> для определения суммы оплаты труда по статье «Дорожная сеть»</w:t>
      </w:r>
      <w:r w:rsidR="00F2586C">
        <w:rPr>
          <w:rFonts w:ascii="Times New Roman" w:hAnsi="Times New Roman" w:cs="Times New Roman"/>
          <w:sz w:val="28"/>
          <w:szCs w:val="28"/>
        </w:rPr>
        <w:t xml:space="preserve"> </w:t>
      </w:r>
      <w:r w:rsidR="00E37CB9">
        <w:rPr>
          <w:rFonts w:ascii="Times New Roman" w:hAnsi="Times New Roman" w:cs="Times New Roman"/>
          <w:sz w:val="28"/>
          <w:szCs w:val="28"/>
        </w:rPr>
        <w:t>(п.п.</w:t>
      </w:r>
      <w:r w:rsidR="00A3511C">
        <w:rPr>
          <w:rFonts w:ascii="Times New Roman" w:hAnsi="Times New Roman" w:cs="Times New Roman"/>
          <w:sz w:val="28"/>
          <w:szCs w:val="28"/>
        </w:rPr>
        <w:t xml:space="preserve"> </w:t>
      </w:r>
      <w:r w:rsidR="00E37CB9">
        <w:rPr>
          <w:rFonts w:ascii="Times New Roman" w:hAnsi="Times New Roman" w:cs="Times New Roman"/>
          <w:sz w:val="28"/>
          <w:szCs w:val="28"/>
        </w:rPr>
        <w:t>1.2,</w:t>
      </w:r>
      <w:r w:rsidR="00A3511C">
        <w:rPr>
          <w:rFonts w:ascii="Times New Roman" w:hAnsi="Times New Roman" w:cs="Times New Roman"/>
          <w:sz w:val="28"/>
          <w:szCs w:val="28"/>
        </w:rPr>
        <w:t xml:space="preserve"> </w:t>
      </w:r>
      <w:r w:rsidR="00A0763C">
        <w:rPr>
          <w:rFonts w:ascii="Times New Roman" w:hAnsi="Times New Roman" w:cs="Times New Roman"/>
          <w:sz w:val="28"/>
          <w:szCs w:val="28"/>
        </w:rPr>
        <w:t>1.3,</w:t>
      </w:r>
      <w:r w:rsidR="00A3511C">
        <w:rPr>
          <w:rFonts w:ascii="Times New Roman" w:hAnsi="Times New Roman" w:cs="Times New Roman"/>
          <w:sz w:val="28"/>
          <w:szCs w:val="28"/>
        </w:rPr>
        <w:t xml:space="preserve"> </w:t>
      </w:r>
      <w:r w:rsidR="00A0763C">
        <w:rPr>
          <w:rFonts w:ascii="Times New Roman" w:hAnsi="Times New Roman" w:cs="Times New Roman"/>
          <w:sz w:val="28"/>
          <w:szCs w:val="28"/>
        </w:rPr>
        <w:t>1.4,</w:t>
      </w:r>
      <w:r w:rsidR="00A3511C">
        <w:rPr>
          <w:rFonts w:ascii="Times New Roman" w:hAnsi="Times New Roman" w:cs="Times New Roman"/>
          <w:sz w:val="28"/>
          <w:szCs w:val="28"/>
        </w:rPr>
        <w:t xml:space="preserve"> </w:t>
      </w:r>
      <w:r w:rsidR="00A0763C">
        <w:rPr>
          <w:rFonts w:ascii="Times New Roman" w:hAnsi="Times New Roman" w:cs="Times New Roman"/>
          <w:sz w:val="28"/>
          <w:szCs w:val="28"/>
        </w:rPr>
        <w:t>1.5)</w:t>
      </w:r>
      <w:r w:rsidR="00E37CB9">
        <w:rPr>
          <w:rFonts w:ascii="Times New Roman" w:hAnsi="Times New Roman" w:cs="Times New Roman"/>
          <w:sz w:val="28"/>
          <w:szCs w:val="28"/>
        </w:rPr>
        <w:t xml:space="preserve"> необходимо вначале определить </w:t>
      </w:r>
      <w:r w:rsidR="00A0763C">
        <w:rPr>
          <w:rFonts w:ascii="Times New Roman" w:hAnsi="Times New Roman" w:cs="Times New Roman"/>
          <w:sz w:val="28"/>
          <w:szCs w:val="28"/>
        </w:rPr>
        <w:t xml:space="preserve">долю </w:t>
      </w:r>
      <w:r w:rsidR="00ED63C8">
        <w:rPr>
          <w:rFonts w:ascii="Times New Roman" w:hAnsi="Times New Roman" w:cs="Times New Roman"/>
          <w:sz w:val="28"/>
          <w:szCs w:val="28"/>
        </w:rPr>
        <w:t>(</w:t>
      </w:r>
      <w:r w:rsidR="00A0763C">
        <w:rPr>
          <w:rFonts w:ascii="Times New Roman" w:hAnsi="Times New Roman" w:cs="Times New Roman"/>
          <w:sz w:val="28"/>
          <w:szCs w:val="28"/>
        </w:rPr>
        <w:t>в %</w:t>
      </w:r>
      <w:r w:rsidR="00ED63C8">
        <w:rPr>
          <w:rFonts w:ascii="Times New Roman" w:hAnsi="Times New Roman" w:cs="Times New Roman"/>
          <w:sz w:val="28"/>
          <w:szCs w:val="28"/>
        </w:rPr>
        <w:t>)</w:t>
      </w:r>
      <w:r w:rsidR="00A0763C">
        <w:rPr>
          <w:rFonts w:ascii="Times New Roman" w:hAnsi="Times New Roman" w:cs="Times New Roman"/>
          <w:sz w:val="28"/>
          <w:szCs w:val="28"/>
        </w:rPr>
        <w:t>, которую имеет сумма 1</w:t>
      </w:r>
      <w:r w:rsidR="00A3511C">
        <w:rPr>
          <w:rFonts w:ascii="Times New Roman" w:hAnsi="Times New Roman" w:cs="Times New Roman"/>
          <w:sz w:val="28"/>
          <w:szCs w:val="28"/>
        </w:rPr>
        <w:t>8</w:t>
      </w:r>
      <w:r w:rsidR="001B1E5E">
        <w:rPr>
          <w:rFonts w:ascii="Times New Roman" w:hAnsi="Times New Roman" w:cs="Times New Roman"/>
          <w:sz w:val="28"/>
          <w:szCs w:val="28"/>
        </w:rPr>
        <w:t>70</w:t>
      </w:r>
      <w:r w:rsidR="00A0763C">
        <w:rPr>
          <w:rFonts w:ascii="Times New Roman" w:hAnsi="Times New Roman" w:cs="Times New Roman"/>
          <w:sz w:val="28"/>
          <w:szCs w:val="28"/>
        </w:rPr>
        <w:t>,0 в общей сумме материальных затрат СНТ на все вид</w:t>
      </w:r>
      <w:r w:rsidR="00351595">
        <w:rPr>
          <w:rFonts w:ascii="Times New Roman" w:hAnsi="Times New Roman" w:cs="Times New Roman"/>
          <w:sz w:val="28"/>
          <w:szCs w:val="28"/>
        </w:rPr>
        <w:t xml:space="preserve">ы работ, услуг (в нашем примере: </w:t>
      </w:r>
      <w:r w:rsidR="00A3511C">
        <w:rPr>
          <w:rFonts w:ascii="Times New Roman" w:hAnsi="Times New Roman" w:cs="Times New Roman"/>
          <w:sz w:val="28"/>
          <w:szCs w:val="28"/>
        </w:rPr>
        <w:t>9090</w:t>
      </w:r>
      <w:r w:rsidR="00351595">
        <w:rPr>
          <w:rFonts w:ascii="Times New Roman" w:hAnsi="Times New Roman" w:cs="Times New Roman"/>
          <w:sz w:val="28"/>
          <w:szCs w:val="28"/>
        </w:rPr>
        <w:t>,0 – 100%</w:t>
      </w:r>
      <w:r w:rsidR="007E1565">
        <w:rPr>
          <w:rFonts w:ascii="Times New Roman" w:hAnsi="Times New Roman" w:cs="Times New Roman"/>
          <w:sz w:val="28"/>
          <w:szCs w:val="28"/>
        </w:rPr>
        <w:t>, 1</w:t>
      </w:r>
      <w:r w:rsidR="00A3511C">
        <w:rPr>
          <w:rFonts w:ascii="Times New Roman" w:hAnsi="Times New Roman" w:cs="Times New Roman"/>
          <w:sz w:val="28"/>
          <w:szCs w:val="28"/>
        </w:rPr>
        <w:t>8</w:t>
      </w:r>
      <w:r w:rsidR="001B1E5E">
        <w:rPr>
          <w:rFonts w:ascii="Times New Roman" w:hAnsi="Times New Roman" w:cs="Times New Roman"/>
          <w:sz w:val="28"/>
          <w:szCs w:val="28"/>
        </w:rPr>
        <w:t>70</w:t>
      </w:r>
      <w:r w:rsidR="007E1565">
        <w:rPr>
          <w:rFonts w:ascii="Times New Roman" w:hAnsi="Times New Roman" w:cs="Times New Roman"/>
          <w:sz w:val="28"/>
          <w:szCs w:val="28"/>
        </w:rPr>
        <w:t>,0 – х%</w:t>
      </w:r>
      <w:r w:rsidR="00F2586C">
        <w:rPr>
          <w:rFonts w:ascii="Times New Roman" w:hAnsi="Times New Roman" w:cs="Times New Roman"/>
          <w:sz w:val="28"/>
          <w:szCs w:val="28"/>
        </w:rPr>
        <w:t>; х=</w:t>
      </w:r>
      <w:r w:rsidR="00A3511C">
        <w:rPr>
          <w:rFonts w:ascii="Times New Roman" w:hAnsi="Times New Roman" w:cs="Times New Roman"/>
          <w:sz w:val="28"/>
          <w:szCs w:val="28"/>
        </w:rPr>
        <w:t>20</w:t>
      </w:r>
      <w:r w:rsidR="00F2586C">
        <w:rPr>
          <w:rFonts w:ascii="Times New Roman" w:hAnsi="Times New Roman" w:cs="Times New Roman"/>
          <w:sz w:val="28"/>
          <w:szCs w:val="28"/>
        </w:rPr>
        <w:t>,</w:t>
      </w:r>
      <w:r w:rsidR="00A3511C">
        <w:rPr>
          <w:rFonts w:ascii="Times New Roman" w:hAnsi="Times New Roman" w:cs="Times New Roman"/>
          <w:sz w:val="28"/>
          <w:szCs w:val="28"/>
        </w:rPr>
        <w:t>6</w:t>
      </w:r>
      <w:r w:rsidR="00F2586C">
        <w:rPr>
          <w:rFonts w:ascii="Times New Roman" w:hAnsi="Times New Roman" w:cs="Times New Roman"/>
          <w:sz w:val="28"/>
          <w:szCs w:val="28"/>
        </w:rPr>
        <w:t>%</w:t>
      </w:r>
      <w:r w:rsidR="00A3511C">
        <w:rPr>
          <w:rFonts w:ascii="Times New Roman" w:hAnsi="Times New Roman" w:cs="Times New Roman"/>
          <w:sz w:val="28"/>
          <w:szCs w:val="28"/>
        </w:rPr>
        <w:t>)</w:t>
      </w:r>
      <w:r w:rsidR="00F2586C">
        <w:rPr>
          <w:rFonts w:ascii="Times New Roman" w:hAnsi="Times New Roman" w:cs="Times New Roman"/>
          <w:sz w:val="28"/>
          <w:szCs w:val="28"/>
        </w:rPr>
        <w:t>. Затем определить эту долю в общем фонде оплаты труда работников СНТ на планируемый год (фонд прошлого года с налогами, но без отчислений на пенсионное страхование + 10% инфляции</w:t>
      </w:r>
      <w:r w:rsidR="001C3A3F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F2586C">
        <w:rPr>
          <w:rFonts w:ascii="Times New Roman" w:hAnsi="Times New Roman" w:cs="Times New Roman"/>
          <w:sz w:val="28"/>
          <w:szCs w:val="28"/>
        </w:rPr>
        <w:t xml:space="preserve">). </w:t>
      </w:r>
      <w:r w:rsidR="001C3A3F">
        <w:rPr>
          <w:rFonts w:ascii="Times New Roman" w:hAnsi="Times New Roman" w:cs="Times New Roman"/>
          <w:sz w:val="28"/>
          <w:szCs w:val="28"/>
        </w:rPr>
        <w:t>Тогда в</w:t>
      </w:r>
      <w:r w:rsidR="00F2586C">
        <w:rPr>
          <w:rFonts w:ascii="Times New Roman" w:hAnsi="Times New Roman" w:cs="Times New Roman"/>
          <w:sz w:val="28"/>
          <w:szCs w:val="28"/>
        </w:rPr>
        <w:t xml:space="preserve"> нашем случае ФОТ на 2015г. составит </w:t>
      </w:r>
      <w:r w:rsidR="001B1E5E">
        <w:rPr>
          <w:rFonts w:ascii="Times New Roman" w:hAnsi="Times New Roman" w:cs="Times New Roman"/>
          <w:sz w:val="28"/>
          <w:szCs w:val="28"/>
        </w:rPr>
        <w:t>36</w:t>
      </w:r>
      <w:r w:rsidR="00A3511C">
        <w:rPr>
          <w:rFonts w:ascii="Times New Roman" w:hAnsi="Times New Roman" w:cs="Times New Roman"/>
          <w:sz w:val="28"/>
          <w:szCs w:val="28"/>
        </w:rPr>
        <w:t>88</w:t>
      </w:r>
      <w:r w:rsidR="001B1E5E">
        <w:rPr>
          <w:rFonts w:ascii="Times New Roman" w:hAnsi="Times New Roman" w:cs="Times New Roman"/>
          <w:sz w:val="28"/>
          <w:szCs w:val="28"/>
        </w:rPr>
        <w:t>,</w:t>
      </w:r>
      <w:r w:rsidR="00A3511C">
        <w:rPr>
          <w:rFonts w:ascii="Times New Roman" w:hAnsi="Times New Roman" w:cs="Times New Roman"/>
          <w:sz w:val="28"/>
          <w:szCs w:val="28"/>
        </w:rPr>
        <w:t xml:space="preserve">4 </w:t>
      </w:r>
      <w:r w:rsidR="001C3A3F">
        <w:rPr>
          <w:rFonts w:ascii="Times New Roman" w:hAnsi="Times New Roman" w:cs="Times New Roman"/>
          <w:sz w:val="28"/>
          <w:szCs w:val="28"/>
        </w:rPr>
        <w:t xml:space="preserve">тыс. руб., а </w:t>
      </w:r>
      <w:r w:rsidR="00A351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511C">
        <w:rPr>
          <w:rFonts w:ascii="Times New Roman" w:hAnsi="Times New Roman" w:cs="Times New Roman"/>
          <w:sz w:val="28"/>
          <w:szCs w:val="28"/>
        </w:rPr>
        <w:t>6</w:t>
      </w:r>
      <w:r w:rsidR="00ED63C8">
        <w:rPr>
          <w:rFonts w:ascii="Times New Roman" w:hAnsi="Times New Roman" w:cs="Times New Roman"/>
          <w:sz w:val="28"/>
          <w:szCs w:val="28"/>
        </w:rPr>
        <w:t xml:space="preserve"> </w:t>
      </w:r>
      <w:r w:rsidR="00A3511C">
        <w:rPr>
          <w:rFonts w:ascii="Times New Roman" w:hAnsi="Times New Roman" w:cs="Times New Roman"/>
          <w:sz w:val="28"/>
          <w:szCs w:val="28"/>
        </w:rPr>
        <w:t>% от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1F16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ФОТ</w:t>
      </w:r>
      <w:r w:rsidR="001C3A3F">
        <w:rPr>
          <w:rFonts w:ascii="Times New Roman" w:hAnsi="Times New Roman" w:cs="Times New Roman"/>
          <w:sz w:val="28"/>
          <w:szCs w:val="28"/>
        </w:rPr>
        <w:t>=</w:t>
      </w:r>
      <w:r w:rsidR="00A3511C">
        <w:rPr>
          <w:rFonts w:ascii="Times New Roman" w:hAnsi="Times New Roman" w:cs="Times New Roman"/>
          <w:b/>
          <w:sz w:val="28"/>
          <w:szCs w:val="28"/>
        </w:rPr>
        <w:t>758,7</w:t>
      </w:r>
      <w:r w:rsidR="00A35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35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F2586C">
        <w:rPr>
          <w:rFonts w:ascii="Times New Roman" w:hAnsi="Times New Roman" w:cs="Times New Roman"/>
          <w:sz w:val="28"/>
          <w:szCs w:val="28"/>
        </w:rPr>
        <w:t xml:space="preserve"> </w:t>
      </w:r>
      <w:r w:rsidR="001C3A3F">
        <w:rPr>
          <w:rFonts w:ascii="Times New Roman" w:hAnsi="Times New Roman" w:cs="Times New Roman"/>
          <w:sz w:val="28"/>
          <w:szCs w:val="28"/>
        </w:rPr>
        <w:t>является суммой оплаты труда по всем пунктам статьи «Дорожная сеть».</w:t>
      </w:r>
    </w:p>
    <w:p w:rsidR="00BD479E" w:rsidRPr="00E37CB9" w:rsidRDefault="001347A6" w:rsidP="00FB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Аналогичным образом пропорционально определяются сумма прочих и непредвиденных расходов по каждой статье. В прочие расходы в соответствии с НК РФ для СНТ включаются: канцелярские расходы, расходы на оргтехнику, связь, консультации и т.п., а также отчисления на пенсионное страхование </w:t>
      </w:r>
      <w:r w:rsidR="001F4B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ОПС)</w:t>
      </w:r>
      <w:r w:rsidR="00832E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351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479E" w:rsidRPr="00E37CB9" w:rsidSect="0098711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C7" w:rsidRDefault="00E70FC7" w:rsidP="00B375FE">
      <w:pPr>
        <w:spacing w:after="0" w:line="240" w:lineRule="auto"/>
      </w:pPr>
      <w:r>
        <w:separator/>
      </w:r>
    </w:p>
  </w:endnote>
  <w:endnote w:type="continuationSeparator" w:id="0">
    <w:p w:rsidR="00E70FC7" w:rsidRDefault="00E70FC7" w:rsidP="00B3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C7" w:rsidRDefault="00E70FC7" w:rsidP="00B375FE">
      <w:pPr>
        <w:spacing w:after="0" w:line="240" w:lineRule="auto"/>
      </w:pPr>
      <w:r>
        <w:separator/>
      </w:r>
    </w:p>
  </w:footnote>
  <w:footnote w:type="continuationSeparator" w:id="0">
    <w:p w:rsidR="00E70FC7" w:rsidRDefault="00E70FC7" w:rsidP="00B3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90A57"/>
    <w:multiLevelType w:val="hybridMultilevel"/>
    <w:tmpl w:val="57DE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8F"/>
    <w:rsid w:val="000204C4"/>
    <w:rsid w:val="000333B5"/>
    <w:rsid w:val="00075464"/>
    <w:rsid w:val="00116F0D"/>
    <w:rsid w:val="00117347"/>
    <w:rsid w:val="001347A6"/>
    <w:rsid w:val="0013763B"/>
    <w:rsid w:val="001B1E5E"/>
    <w:rsid w:val="001B69D8"/>
    <w:rsid w:val="001C3A3F"/>
    <w:rsid w:val="001C6664"/>
    <w:rsid w:val="001F1618"/>
    <w:rsid w:val="001F4BD3"/>
    <w:rsid w:val="0026489F"/>
    <w:rsid w:val="002A1EF4"/>
    <w:rsid w:val="002B5F2A"/>
    <w:rsid w:val="00325A16"/>
    <w:rsid w:val="00327303"/>
    <w:rsid w:val="00343546"/>
    <w:rsid w:val="003514E3"/>
    <w:rsid w:val="00351595"/>
    <w:rsid w:val="0035384C"/>
    <w:rsid w:val="003A3100"/>
    <w:rsid w:val="003C5CB2"/>
    <w:rsid w:val="003E6D77"/>
    <w:rsid w:val="003F0524"/>
    <w:rsid w:val="00462508"/>
    <w:rsid w:val="004A1562"/>
    <w:rsid w:val="004B26BD"/>
    <w:rsid w:val="004C5CAC"/>
    <w:rsid w:val="005034A8"/>
    <w:rsid w:val="00533914"/>
    <w:rsid w:val="005415CB"/>
    <w:rsid w:val="00547F0A"/>
    <w:rsid w:val="005503DE"/>
    <w:rsid w:val="0055407E"/>
    <w:rsid w:val="0055600D"/>
    <w:rsid w:val="0058127C"/>
    <w:rsid w:val="005954C3"/>
    <w:rsid w:val="005A65C7"/>
    <w:rsid w:val="00657398"/>
    <w:rsid w:val="006B4AFD"/>
    <w:rsid w:val="006D683E"/>
    <w:rsid w:val="00716443"/>
    <w:rsid w:val="00724725"/>
    <w:rsid w:val="007E1565"/>
    <w:rsid w:val="00806EEA"/>
    <w:rsid w:val="00832E92"/>
    <w:rsid w:val="00855B6E"/>
    <w:rsid w:val="008B5438"/>
    <w:rsid w:val="008C2243"/>
    <w:rsid w:val="00900690"/>
    <w:rsid w:val="0098711E"/>
    <w:rsid w:val="009A7B9E"/>
    <w:rsid w:val="009D3C98"/>
    <w:rsid w:val="00A013BC"/>
    <w:rsid w:val="00A0763C"/>
    <w:rsid w:val="00A15722"/>
    <w:rsid w:val="00A24B75"/>
    <w:rsid w:val="00A3511C"/>
    <w:rsid w:val="00A5270E"/>
    <w:rsid w:val="00B33F91"/>
    <w:rsid w:val="00B375FE"/>
    <w:rsid w:val="00B75AE6"/>
    <w:rsid w:val="00B82EFE"/>
    <w:rsid w:val="00BB74AC"/>
    <w:rsid w:val="00BD479E"/>
    <w:rsid w:val="00C51AFD"/>
    <w:rsid w:val="00C6031A"/>
    <w:rsid w:val="00C667C0"/>
    <w:rsid w:val="00C837E4"/>
    <w:rsid w:val="00D97439"/>
    <w:rsid w:val="00DA2B60"/>
    <w:rsid w:val="00DB54B9"/>
    <w:rsid w:val="00DF145D"/>
    <w:rsid w:val="00DF768F"/>
    <w:rsid w:val="00E12E10"/>
    <w:rsid w:val="00E37CB9"/>
    <w:rsid w:val="00E70FC7"/>
    <w:rsid w:val="00E75C2E"/>
    <w:rsid w:val="00E86816"/>
    <w:rsid w:val="00E92B94"/>
    <w:rsid w:val="00EB2722"/>
    <w:rsid w:val="00EB64AB"/>
    <w:rsid w:val="00EC606A"/>
    <w:rsid w:val="00ED0E35"/>
    <w:rsid w:val="00ED63C8"/>
    <w:rsid w:val="00F16530"/>
    <w:rsid w:val="00F22C76"/>
    <w:rsid w:val="00F2586C"/>
    <w:rsid w:val="00F5544C"/>
    <w:rsid w:val="00F86D6B"/>
    <w:rsid w:val="00FB3093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82EC-34AB-4B82-8EF7-A5024104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5FE"/>
  </w:style>
  <w:style w:type="paragraph" w:styleId="a5">
    <w:name w:val="footer"/>
    <w:basedOn w:val="a"/>
    <w:link w:val="a6"/>
    <w:uiPriority w:val="99"/>
    <w:semiHidden/>
    <w:unhideWhenUsed/>
    <w:rsid w:val="00B3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5FE"/>
  </w:style>
  <w:style w:type="table" w:styleId="a7">
    <w:name w:val="Table Grid"/>
    <w:basedOn w:val="a1"/>
    <w:uiPriority w:val="59"/>
    <w:rsid w:val="00B3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47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CAAFD-38CF-49AD-928C-9589A208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2546</Characters>
  <Application>Microsoft Office Word</Application>
  <DocSecurity>0</DocSecurity>
  <Lines>110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Анна Куртагина</cp:lastModifiedBy>
  <cp:revision>4</cp:revision>
  <cp:lastPrinted>2015-01-09T11:49:00Z</cp:lastPrinted>
  <dcterms:created xsi:type="dcterms:W3CDTF">2015-02-11T18:51:00Z</dcterms:created>
  <dcterms:modified xsi:type="dcterms:W3CDTF">2015-02-11T19:56:00Z</dcterms:modified>
</cp:coreProperties>
</file>